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36"/>
      </w:tblGrid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JUDUL INDIKATOR</w:t>
            </w:r>
          </w:p>
        </w:tc>
        <w:tc>
          <w:tcPr>
            <w:tcW w:w="6936" w:type="dxa"/>
          </w:tcPr>
          <w:p w:rsidR="00CC2978" w:rsidRPr="00D37F78" w:rsidRDefault="00CC2978" w:rsidP="00A6625E">
            <w:pPr>
              <w:spacing w:after="0" w:line="280" w:lineRule="exact"/>
              <w:rPr>
                <w:rFonts w:ascii="Roboto Lt" w:hAnsi="Roboto Lt"/>
                <w:color w:val="FF0000"/>
                <w:sz w:val="20"/>
                <w:szCs w:val="20"/>
              </w:rPr>
            </w:pPr>
            <w:r w:rsidRPr="004766D9">
              <w:rPr>
                <w:rFonts w:ascii="Roboto Lt" w:hAnsi="Roboto Lt"/>
                <w:sz w:val="20"/>
                <w:szCs w:val="20"/>
              </w:rPr>
              <w:t>Kepatuhan Kehadiran Dokter Spesialis di Poliklinik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21740D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21740D">
              <w:rPr>
                <w:rFonts w:ascii="Roboto Lt" w:hAnsi="Roboto Lt"/>
                <w:sz w:val="20"/>
                <w:szCs w:val="20"/>
              </w:rPr>
              <w:t>DASAR PEMIKIRAN</w:t>
            </w:r>
          </w:p>
        </w:tc>
        <w:tc>
          <w:tcPr>
            <w:tcW w:w="6936" w:type="dxa"/>
          </w:tcPr>
          <w:p w:rsidR="00CC2978" w:rsidRPr="005C3C54" w:rsidRDefault="00CC2978" w:rsidP="00A6625E">
            <w:pPr>
              <w:pStyle w:val="ListParagraph"/>
              <w:spacing w:after="0" w:line="280" w:lineRule="exact"/>
              <w:ind w:left="0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Peraturan Menteri Kesehatan no. 129 tahun 2008 tentang SPM RS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21740D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21740D">
              <w:rPr>
                <w:rFonts w:ascii="Roboto Lt" w:hAnsi="Roboto Lt"/>
                <w:sz w:val="20"/>
                <w:szCs w:val="20"/>
              </w:rPr>
              <w:t>DIMENSI MUTU</w:t>
            </w:r>
          </w:p>
        </w:tc>
        <w:tc>
          <w:tcPr>
            <w:tcW w:w="69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2340"/>
              <w:gridCol w:w="540"/>
              <w:gridCol w:w="3295"/>
            </w:tblGrid>
            <w:tr w:rsidR="00CC2978" w:rsidRPr="00B13A70" w:rsidTr="00A6625E">
              <w:tc>
                <w:tcPr>
                  <w:tcW w:w="53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34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>
                    <w:rPr>
                      <w:rFonts w:ascii="Roboto Lt" w:hAnsi="Roboto Lt"/>
                      <w:sz w:val="20"/>
                      <w:szCs w:val="20"/>
                    </w:rPr>
                    <w:t>EFEKTIF</w:t>
                  </w:r>
                </w:p>
              </w:tc>
              <w:tc>
                <w:tcPr>
                  <w:tcW w:w="54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95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KESELAMATAN &amp; KEAMANAN</w:t>
                  </w:r>
                </w:p>
              </w:tc>
            </w:tr>
            <w:tr w:rsidR="00CC2978" w:rsidRPr="00B13A70" w:rsidTr="00A6625E">
              <w:tc>
                <w:tcPr>
                  <w:tcW w:w="53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34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>
                    <w:rPr>
                      <w:rFonts w:ascii="Roboto Lt" w:hAnsi="Roboto Lt"/>
                      <w:sz w:val="20"/>
                      <w:szCs w:val="20"/>
                    </w:rPr>
                    <w:t>EFISIEN</w:t>
                  </w:r>
                </w:p>
              </w:tc>
              <w:tc>
                <w:tcPr>
                  <w:tcW w:w="54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</w:t>
                  </w:r>
                  <w:r w:rsidRPr="00B13A70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95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>
                    <w:rPr>
                      <w:rFonts w:ascii="Roboto Lt" w:hAnsi="Roboto Lt"/>
                      <w:sz w:val="20"/>
                      <w:szCs w:val="20"/>
                    </w:rPr>
                    <w:t>TERINTEGRASI</w:t>
                  </w:r>
                </w:p>
              </w:tc>
            </w:tr>
            <w:tr w:rsidR="00CC2978" w:rsidRPr="00B13A70" w:rsidTr="00A6625E">
              <w:tc>
                <w:tcPr>
                  <w:tcW w:w="530" w:type="dxa"/>
                </w:tcPr>
                <w:p w:rsidR="00CC2978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</w:t>
                  </w:r>
                  <w:r w:rsidRPr="00B13A70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)</w:t>
                  </w:r>
                </w:p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340" w:type="dxa"/>
                </w:tcPr>
                <w:p w:rsidR="00CC2978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>
                    <w:rPr>
                      <w:rFonts w:ascii="Roboto Lt" w:hAnsi="Roboto Lt"/>
                      <w:sz w:val="20"/>
                      <w:szCs w:val="20"/>
                    </w:rPr>
                    <w:t xml:space="preserve">TEPAT WAKTU </w:t>
                  </w:r>
                </w:p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>
                    <w:rPr>
                      <w:rFonts w:ascii="Roboto Lt" w:hAnsi="Roboto Lt"/>
                      <w:sz w:val="20"/>
                      <w:szCs w:val="20"/>
                    </w:rPr>
                    <w:t>ADIL</w:t>
                  </w:r>
                </w:p>
              </w:tc>
              <w:tc>
                <w:tcPr>
                  <w:tcW w:w="540" w:type="dxa"/>
                </w:tcPr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(</w:t>
                  </w:r>
                  <w:r w:rsidRPr="00B13A70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95" w:type="dxa"/>
                </w:tcPr>
                <w:p w:rsidR="00CC2978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  <w:r w:rsidRPr="00B13A70">
                    <w:rPr>
                      <w:rFonts w:ascii="Roboto Lt" w:hAnsi="Roboto Lt"/>
                      <w:sz w:val="20"/>
                      <w:szCs w:val="20"/>
                    </w:rPr>
                    <w:t>BERORIENTASI PADA PASIEN</w:t>
                  </w:r>
                </w:p>
                <w:p w:rsidR="00CC2978" w:rsidRPr="00B13A70" w:rsidRDefault="00CC2978" w:rsidP="00A6625E">
                  <w:pPr>
                    <w:spacing w:line="280" w:lineRule="exact"/>
                    <w:rPr>
                      <w:rFonts w:ascii="Roboto Lt" w:hAnsi="Roboto Lt"/>
                      <w:sz w:val="20"/>
                      <w:szCs w:val="20"/>
                    </w:rPr>
                  </w:pPr>
                </w:p>
              </w:tc>
            </w:tr>
          </w:tbl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</w:p>
        </w:tc>
      </w:tr>
      <w:tr w:rsidR="00CC2978" w:rsidRPr="00B13A70" w:rsidTr="00A6625E">
        <w:tc>
          <w:tcPr>
            <w:tcW w:w="2802" w:type="dxa"/>
          </w:tcPr>
          <w:p w:rsidR="00CC2978" w:rsidRPr="0021740D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21740D">
              <w:rPr>
                <w:rFonts w:ascii="Roboto Lt" w:hAnsi="Roboto Lt"/>
                <w:sz w:val="20"/>
                <w:szCs w:val="20"/>
              </w:rPr>
              <w:t>TUJUAN</w:t>
            </w:r>
          </w:p>
        </w:tc>
        <w:tc>
          <w:tcPr>
            <w:tcW w:w="6936" w:type="dxa"/>
          </w:tcPr>
          <w:p w:rsidR="00CC2978" w:rsidRDefault="00CC2978" w:rsidP="00CC2978">
            <w:pPr>
              <w:numPr>
                <w:ilvl w:val="0"/>
                <w:numId w:val="1"/>
              </w:numPr>
              <w:spacing w:after="0" w:line="280" w:lineRule="exact"/>
              <w:ind w:left="352" w:hanging="352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Meningkatkan mutu pelayanan rawat jalan</w:t>
            </w:r>
          </w:p>
          <w:p w:rsidR="00CC2978" w:rsidRPr="007845B5" w:rsidRDefault="00CC2978" w:rsidP="00CC2978">
            <w:pPr>
              <w:numPr>
                <w:ilvl w:val="0"/>
                <w:numId w:val="1"/>
              </w:numPr>
              <w:spacing w:after="0" w:line="280" w:lineRule="exact"/>
              <w:ind w:left="352" w:hanging="352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Mengurangi waktu tunggu rawat jalan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21740D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21740D">
              <w:rPr>
                <w:rFonts w:ascii="Roboto Lt" w:hAnsi="Roboto Lt"/>
                <w:sz w:val="20"/>
                <w:szCs w:val="20"/>
              </w:rPr>
              <w:t>DEFINISI OPERASIONAL</w:t>
            </w:r>
          </w:p>
        </w:tc>
        <w:tc>
          <w:tcPr>
            <w:tcW w:w="6936" w:type="dxa"/>
          </w:tcPr>
          <w:p w:rsidR="00CC2978" w:rsidRPr="005C3C54" w:rsidRDefault="00CC2978" w:rsidP="00A6625E">
            <w:pPr>
              <w:pStyle w:val="ListParagraph"/>
              <w:shd w:val="clear" w:color="auto" w:fill="FFFFFF"/>
              <w:spacing w:after="0" w:line="280" w:lineRule="exact"/>
              <w:ind w:left="0"/>
              <w:jc w:val="both"/>
              <w:rPr>
                <w:rFonts w:ascii="Roboto Lt" w:eastAsia="Times New Roman" w:hAnsi="Roboto Lt"/>
                <w:color w:val="000000"/>
                <w:sz w:val="20"/>
                <w:szCs w:val="20"/>
              </w:rPr>
            </w:pPr>
            <w:r>
              <w:rPr>
                <w:rFonts w:ascii="Roboto Lt" w:eastAsia="Times New Roman" w:hAnsi="Roboto Lt"/>
                <w:color w:val="000000"/>
                <w:sz w:val="20"/>
                <w:szCs w:val="20"/>
              </w:rPr>
              <w:t xml:space="preserve">Kepatuhan kehadiran staf medis di Poliklinik Rawat Jalan adalah kedatangan staf medis (dokter spesialis) di Poliklinik Rawat Jalan sesuai dengan jadwal piket dokter yang dimulai jam 07.30. 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21740D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21740D">
              <w:rPr>
                <w:rFonts w:ascii="Roboto Lt" w:hAnsi="Roboto Lt"/>
                <w:sz w:val="20"/>
                <w:szCs w:val="20"/>
              </w:rPr>
              <w:t>JENIS INDIKATOR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B13A70">
              <w:rPr>
                <w:rFonts w:ascii="Roboto Lt" w:hAnsi="Roboto Lt"/>
                <w:sz w:val="20"/>
                <w:szCs w:val="20"/>
              </w:rPr>
              <w:t>(   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FB416D">
              <w:rPr>
                <w:rFonts w:ascii="Roboto Lt" w:hAnsi="Roboto Lt"/>
                <w:i/>
                <w:sz w:val="20"/>
                <w:szCs w:val="20"/>
              </w:rPr>
              <w:t>INPUT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  (</w:t>
            </w:r>
            <w:r w:rsidRPr="00B13A70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✓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>PROSES   (   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FB416D">
              <w:rPr>
                <w:rFonts w:ascii="Roboto Lt" w:hAnsi="Roboto Lt"/>
                <w:i/>
                <w:sz w:val="20"/>
                <w:szCs w:val="20"/>
              </w:rPr>
              <w:t>OUTCOME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    (   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PROSES &amp; </w:t>
            </w:r>
            <w:r w:rsidRPr="00FB416D">
              <w:rPr>
                <w:rFonts w:ascii="Roboto Lt" w:hAnsi="Roboto Lt"/>
                <w:i/>
                <w:sz w:val="20"/>
                <w:szCs w:val="20"/>
              </w:rPr>
              <w:t>OUTCOME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SATUAN PENGUKURAN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%</w:t>
            </w:r>
          </w:p>
        </w:tc>
      </w:tr>
      <w:tr w:rsidR="00CC2978" w:rsidRPr="00B13A70" w:rsidTr="00A6625E">
        <w:tc>
          <w:tcPr>
            <w:tcW w:w="2802" w:type="dxa"/>
            <w:vMerge w:val="restart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KRITERIA INKLUSI</w:t>
            </w:r>
          </w:p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 xml:space="preserve">                   EKSKLUSI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 w:rsidRPr="00B13A70">
              <w:rPr>
                <w:rFonts w:ascii="Roboto Lt" w:hAnsi="Roboto Lt"/>
                <w:sz w:val="20"/>
                <w:szCs w:val="20"/>
              </w:rPr>
              <w:t xml:space="preserve">Inklusi  : </w:t>
            </w:r>
            <w:r>
              <w:rPr>
                <w:rFonts w:ascii="Roboto Lt" w:hAnsi="Roboto Lt"/>
                <w:sz w:val="20"/>
                <w:szCs w:val="20"/>
              </w:rPr>
              <w:t xml:space="preserve">Seluruh pelayanan di </w:t>
            </w:r>
            <w:r>
              <w:rPr>
                <w:rFonts w:ascii="Roboto Lt" w:eastAsia="Times New Roman" w:hAnsi="Roboto Lt"/>
                <w:color w:val="000000"/>
                <w:sz w:val="20"/>
                <w:szCs w:val="20"/>
              </w:rPr>
              <w:t>Poliklinik</w:t>
            </w:r>
            <w:r>
              <w:rPr>
                <w:rFonts w:ascii="Roboto Lt" w:hAnsi="Roboto Lt"/>
                <w:sz w:val="20"/>
                <w:szCs w:val="20"/>
              </w:rPr>
              <w:t xml:space="preserve"> (Umum dan BPJS)</w:t>
            </w:r>
          </w:p>
        </w:tc>
      </w:tr>
      <w:tr w:rsidR="00CC2978" w:rsidRPr="00B13A70" w:rsidTr="00A6625E">
        <w:tc>
          <w:tcPr>
            <w:tcW w:w="2802" w:type="dxa"/>
            <w:vMerge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Ekslusi : Pelayanan di Poli Eksekutif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NUMERATOR</w:t>
            </w:r>
          </w:p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(Pembilang)</w:t>
            </w:r>
          </w:p>
        </w:tc>
        <w:tc>
          <w:tcPr>
            <w:tcW w:w="6936" w:type="dxa"/>
            <w:shd w:val="clear" w:color="auto" w:fill="FFFFFF"/>
          </w:tcPr>
          <w:p w:rsidR="00CC2978" w:rsidRPr="00ED2F20" w:rsidRDefault="00CC2978" w:rsidP="00A6625E">
            <w:pPr>
              <w:spacing w:after="0"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 w:rsidRPr="00ED2F20">
              <w:rPr>
                <w:rFonts w:ascii="Roboto Lt" w:hAnsi="Roboto Lt"/>
                <w:sz w:val="20"/>
                <w:szCs w:val="20"/>
              </w:rPr>
              <w:t>Jumlah staf medis yang hadir di Poli</w:t>
            </w:r>
            <w:r>
              <w:rPr>
                <w:rFonts w:ascii="Roboto Lt" w:hAnsi="Roboto Lt"/>
                <w:sz w:val="20"/>
                <w:szCs w:val="20"/>
              </w:rPr>
              <w:t>klinik</w:t>
            </w:r>
            <w:r w:rsidRPr="00ED2F20">
              <w:rPr>
                <w:rFonts w:ascii="Roboto Lt" w:hAnsi="Roboto Lt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Roboto Lt" w:hAnsi="Roboto Lt"/>
                <w:sz w:val="20"/>
                <w:szCs w:val="20"/>
              </w:rPr>
              <w:t xml:space="preserve"> </w:t>
            </w:r>
            <w:r w:rsidRPr="00ED2F20">
              <w:rPr>
                <w:rFonts w:ascii="Roboto Lt" w:hAnsi="Roboto Lt"/>
                <w:sz w:val="20"/>
                <w:szCs w:val="20"/>
              </w:rPr>
              <w:t>jam 07.30 pagi sesuai jadwal piket pada hari berjalan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DENUMERATOR</w:t>
            </w:r>
          </w:p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(Penyebut)</w:t>
            </w:r>
          </w:p>
        </w:tc>
        <w:tc>
          <w:tcPr>
            <w:tcW w:w="6936" w:type="dxa"/>
            <w:shd w:val="clear" w:color="auto" w:fill="FFFFFF"/>
          </w:tcPr>
          <w:p w:rsidR="00CC2978" w:rsidRPr="00ED2F20" w:rsidRDefault="00CC2978" w:rsidP="00A6625E">
            <w:pPr>
              <w:spacing w:after="0"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 w:rsidRPr="00ED2F20">
              <w:rPr>
                <w:rFonts w:ascii="Roboto Lt" w:hAnsi="Roboto Lt"/>
                <w:sz w:val="20"/>
                <w:szCs w:val="20"/>
              </w:rPr>
              <w:t>Jumlah seluruh staf medis sesuai jadwal piket pada hari berjalan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FORMULA</w:t>
            </w:r>
          </w:p>
        </w:tc>
        <w:tc>
          <w:tcPr>
            <w:tcW w:w="6936" w:type="dxa"/>
          </w:tcPr>
          <w:p w:rsidR="00CC2978" w:rsidRPr="00ED2F20" w:rsidRDefault="00CC2978" w:rsidP="00A6625E">
            <w:pPr>
              <w:spacing w:after="0" w:line="280" w:lineRule="exact"/>
              <w:jc w:val="both"/>
              <w:rPr>
                <w:rFonts w:ascii="Roboto Lt" w:hAnsi="Roboto Lt"/>
                <w:sz w:val="20"/>
                <w:szCs w:val="20"/>
                <w:lang w:val="en-US"/>
              </w:rPr>
            </w:pPr>
            <w:r w:rsidRPr="00ED2F20">
              <w:rPr>
                <w:rFonts w:ascii="Roboto Lt" w:hAnsi="Roboto Lt"/>
                <w:sz w:val="20"/>
                <w:szCs w:val="20"/>
              </w:rPr>
              <w:t>(Jumlah staf medis yang hadir di Poli</w:t>
            </w:r>
            <w:r>
              <w:rPr>
                <w:rFonts w:ascii="Roboto Lt" w:hAnsi="Roboto Lt"/>
                <w:sz w:val="20"/>
                <w:szCs w:val="20"/>
              </w:rPr>
              <w:t xml:space="preserve">klinik </w:t>
            </w: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 w:rsidRPr="00ED2F20">
              <w:rPr>
                <w:rFonts w:ascii="Roboto Lt" w:hAnsi="Roboto Lt"/>
                <w:sz w:val="20"/>
                <w:szCs w:val="20"/>
              </w:rPr>
              <w:t xml:space="preserve"> jam 07.30 pagi sesuai jadwal piket pada hari berjalan dibagi Jumlah seluruh staf medis sesuai jadwal piket pada hari berjalan) dikalikan 100%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TARGET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90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 %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SUMBER DATA</w:t>
            </w:r>
          </w:p>
        </w:tc>
        <w:tc>
          <w:tcPr>
            <w:tcW w:w="6936" w:type="dxa"/>
          </w:tcPr>
          <w:p w:rsidR="00CC2978" w:rsidRPr="00ED2F2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Rekapitulasi hasil observasi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PERIODE PENGUMPULAN DATA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B13A70">
              <w:rPr>
                <w:rFonts w:ascii="Roboto Lt" w:hAnsi="Roboto Lt"/>
                <w:sz w:val="20"/>
                <w:szCs w:val="20"/>
              </w:rPr>
              <w:t>(</w:t>
            </w:r>
            <w:r w:rsidRPr="00B13A70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✓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>HARIAN   (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  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>MINGGUAN   (</w:t>
            </w:r>
            <w:r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 xml:space="preserve">   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>BULANAN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PERIODE ANALISIS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Bulanan, Triwulanan, Tahunan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METODE PENGUMPULAN DATA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B13A70">
              <w:rPr>
                <w:rFonts w:ascii="Roboto Lt" w:hAnsi="Roboto Lt"/>
                <w:sz w:val="20"/>
                <w:szCs w:val="20"/>
              </w:rPr>
              <w:t>(</w:t>
            </w:r>
            <w:r>
              <w:rPr>
                <w:rFonts w:ascii="Roboto Lt" w:hAnsi="Roboto Lt"/>
                <w:sz w:val="20"/>
                <w:szCs w:val="20"/>
              </w:rPr>
              <w:t xml:space="preserve">   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 w:rsidRPr="00B13A70">
              <w:rPr>
                <w:rFonts w:ascii="Roboto Lt" w:hAnsi="Roboto Lt"/>
                <w:sz w:val="20"/>
                <w:szCs w:val="20"/>
                <w:lang w:val="en-US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 xml:space="preserve">RETROSPEKTIF     </w:t>
            </w:r>
            <w:r>
              <w:rPr>
                <w:rFonts w:ascii="Roboto Lt" w:hAnsi="Roboto Lt"/>
                <w:sz w:val="20"/>
                <w:szCs w:val="20"/>
              </w:rPr>
              <w:t xml:space="preserve"> </w:t>
            </w:r>
            <w:r w:rsidRPr="00B13A70">
              <w:rPr>
                <w:rFonts w:ascii="Roboto Lt" w:hAnsi="Roboto Lt"/>
                <w:sz w:val="20"/>
                <w:szCs w:val="20"/>
              </w:rPr>
              <w:t>(</w:t>
            </w:r>
            <w:r>
              <w:rPr>
                <w:rFonts w:ascii="Roboto Lt" w:hAnsi="Roboto Lt"/>
                <w:sz w:val="20"/>
                <w:szCs w:val="20"/>
              </w:rPr>
              <w:t xml:space="preserve">   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>
              <w:rPr>
                <w:rFonts w:ascii="Roboto Lt" w:hAnsi="Roboto Lt"/>
                <w:sz w:val="20"/>
                <w:szCs w:val="20"/>
              </w:rPr>
              <w:t xml:space="preserve"> OBSERVASI      </w:t>
            </w:r>
            <w:r w:rsidRPr="00B13A70">
              <w:rPr>
                <w:rFonts w:ascii="Roboto Lt" w:hAnsi="Roboto Lt"/>
                <w:sz w:val="20"/>
                <w:szCs w:val="20"/>
              </w:rPr>
              <w:t>(</w:t>
            </w:r>
            <w:r w:rsidRPr="00B13A70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✓</w:t>
            </w:r>
            <w:r w:rsidRPr="00B13A70">
              <w:rPr>
                <w:rFonts w:ascii="Roboto Lt" w:hAnsi="Roboto Lt"/>
                <w:sz w:val="20"/>
                <w:szCs w:val="20"/>
              </w:rPr>
              <w:t>)</w:t>
            </w:r>
            <w:r>
              <w:rPr>
                <w:rFonts w:ascii="Roboto Lt" w:hAnsi="Roboto Lt"/>
                <w:sz w:val="20"/>
                <w:szCs w:val="20"/>
              </w:rPr>
              <w:t xml:space="preserve"> </w:t>
            </w:r>
            <w:r>
              <w:rPr>
                <w:rFonts w:ascii="Roboto Lt" w:hAnsi="Roboto Lt"/>
                <w:i/>
                <w:sz w:val="20"/>
                <w:szCs w:val="20"/>
              </w:rPr>
              <w:t>CONCURRENT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BESAR SAMPEL</w:t>
            </w:r>
          </w:p>
        </w:tc>
        <w:tc>
          <w:tcPr>
            <w:tcW w:w="6936" w:type="dxa"/>
          </w:tcPr>
          <w:p w:rsidR="00CC2978" w:rsidRPr="005C14AE" w:rsidRDefault="00CC2978" w:rsidP="00A6625E">
            <w:pPr>
              <w:pStyle w:val="ListParagraph"/>
              <w:spacing w:after="0" w:line="280" w:lineRule="exact"/>
              <w:ind w:left="0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 xml:space="preserve">Total sampel 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CARA PENGAMBILAN SAMPEL</w:t>
            </w:r>
          </w:p>
        </w:tc>
        <w:tc>
          <w:tcPr>
            <w:tcW w:w="6936" w:type="dxa"/>
          </w:tcPr>
          <w:p w:rsidR="00CC2978" w:rsidRPr="005C14AE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Total sampel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RENCANA ANALISIS</w:t>
            </w:r>
          </w:p>
        </w:tc>
        <w:tc>
          <w:tcPr>
            <w:tcW w:w="6936" w:type="dxa"/>
            <w:vAlign w:val="center"/>
          </w:tcPr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eastAsia="Times New Roman" w:hAnsi="Roboto Lt"/>
                <w:color w:val="000000"/>
                <w:sz w:val="20"/>
                <w:szCs w:val="20"/>
              </w:rPr>
            </w:pPr>
            <w:r w:rsidRPr="00FB416D">
              <w:rPr>
                <w:rFonts w:ascii="Roboto Lt" w:eastAsia="Times New Roman" w:hAnsi="Roboto Lt"/>
                <w:i/>
                <w:color w:val="000000"/>
                <w:sz w:val="20"/>
                <w:szCs w:val="20"/>
              </w:rPr>
              <w:t>Run chart</w:t>
            </w:r>
            <w:r w:rsidRPr="00B13A70">
              <w:rPr>
                <w:rFonts w:ascii="Roboto Lt" w:eastAsia="Times New Roman" w:hAnsi="Roboto L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Roboto Lt" w:eastAsia="Times New Roman" w:hAnsi="Roboto Lt"/>
                <w:color w:val="000000"/>
                <w:sz w:val="20"/>
                <w:szCs w:val="20"/>
              </w:rPr>
              <w:t>dan tabel</w:t>
            </w:r>
          </w:p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eastAsia="Times New Roman" w:hAnsi="Roboto Lt"/>
                <w:color w:val="000000"/>
                <w:sz w:val="20"/>
                <w:szCs w:val="20"/>
              </w:rPr>
            </w:pPr>
          </w:p>
        </w:tc>
      </w:tr>
      <w:tr w:rsidR="00CC2978" w:rsidRPr="00B13A70" w:rsidTr="00A6625E">
        <w:tc>
          <w:tcPr>
            <w:tcW w:w="2802" w:type="dxa"/>
          </w:tcPr>
          <w:p w:rsidR="00CC2978" w:rsidRPr="004C7FB4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4C7FB4">
              <w:rPr>
                <w:rFonts w:ascii="Roboto Lt" w:hAnsi="Roboto Lt"/>
                <w:sz w:val="20"/>
                <w:szCs w:val="20"/>
              </w:rPr>
              <w:t>INSTRUMEN PENGAMBILAN DATA</w:t>
            </w:r>
          </w:p>
        </w:tc>
        <w:tc>
          <w:tcPr>
            <w:tcW w:w="6936" w:type="dxa"/>
          </w:tcPr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eastAsia="Times New Roman" w:hAnsi="Roboto Lt"/>
                <w:color w:val="000000"/>
                <w:sz w:val="20"/>
                <w:szCs w:val="20"/>
              </w:rPr>
            </w:pPr>
            <w:r w:rsidRPr="00ED2F20">
              <w:rPr>
                <w:rFonts w:ascii="Roboto Lt" w:hAnsi="Roboto Lt"/>
                <w:sz w:val="20"/>
                <w:szCs w:val="20"/>
              </w:rPr>
              <w:t>Lembar observasi kedatangan staf medis sesuai jadwal piket</w:t>
            </w:r>
          </w:p>
        </w:tc>
      </w:tr>
      <w:tr w:rsidR="00CC2978" w:rsidRPr="00B13A70" w:rsidTr="00A6625E">
        <w:tc>
          <w:tcPr>
            <w:tcW w:w="2802" w:type="dxa"/>
          </w:tcPr>
          <w:p w:rsidR="00CC2978" w:rsidRPr="00985365" w:rsidRDefault="00CC2978" w:rsidP="00A6625E">
            <w:pPr>
              <w:spacing w:after="0" w:line="280" w:lineRule="exact"/>
              <w:rPr>
                <w:rFonts w:ascii="Roboto Lt" w:hAnsi="Roboto Lt"/>
                <w:sz w:val="20"/>
                <w:szCs w:val="20"/>
              </w:rPr>
            </w:pPr>
            <w:r w:rsidRPr="00985365">
              <w:rPr>
                <w:rFonts w:ascii="Roboto Lt" w:hAnsi="Roboto Lt"/>
                <w:sz w:val="20"/>
                <w:szCs w:val="20"/>
              </w:rPr>
              <w:t>PENANGGUNG JAWAB DATA</w:t>
            </w:r>
          </w:p>
        </w:tc>
        <w:tc>
          <w:tcPr>
            <w:tcW w:w="6936" w:type="dxa"/>
            <w:vAlign w:val="center"/>
          </w:tcPr>
          <w:p w:rsidR="00CC2978" w:rsidRPr="00B13A70" w:rsidRDefault="00CC2978" w:rsidP="00A6625E">
            <w:pPr>
              <w:spacing w:after="0" w:line="280" w:lineRule="exact"/>
              <w:jc w:val="both"/>
              <w:rPr>
                <w:rFonts w:ascii="Roboto Lt" w:eastAsia="Times New Roman" w:hAnsi="Roboto Lt"/>
                <w:color w:val="000000"/>
                <w:sz w:val="20"/>
                <w:szCs w:val="20"/>
              </w:rPr>
            </w:pPr>
            <w:r>
              <w:rPr>
                <w:rFonts w:ascii="Roboto Lt" w:eastAsia="Times New Roman" w:hAnsi="Roboto Lt"/>
                <w:color w:val="000000"/>
                <w:sz w:val="20"/>
                <w:szCs w:val="20"/>
              </w:rPr>
              <w:t>Manajer Rawat Jalan</w:t>
            </w:r>
          </w:p>
        </w:tc>
      </w:tr>
    </w:tbl>
    <w:p w:rsidR="00F63555" w:rsidRDefault="00F63555">
      <w:bookmarkStart w:id="0" w:name="_GoBack"/>
      <w:bookmarkEnd w:id="0"/>
    </w:p>
    <w:sectPr w:rsidR="00F63555" w:rsidSect="00FC02A4">
      <w:pgSz w:w="12240" w:h="15840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06212F-4C09-4EED-8F20-2A4D85F13D7A}"/>
  </w:font>
  <w:font w:name="Roboto Lt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  <w:embedRegular r:id="rId2" w:fontKey="{3C8D3D62-4519-4BED-BC4E-E1DE3F096DE5}"/>
    <w:embedItalic r:id="rId3" w:fontKey="{7279A76A-95F7-4F9D-91A1-A944C9C1111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BA2068E2-7D2A-4E3C-A87E-2ABC53F999B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9A1"/>
    <w:multiLevelType w:val="hybridMultilevel"/>
    <w:tmpl w:val="A34AF7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78"/>
    <w:rsid w:val="00C736AB"/>
    <w:rsid w:val="00CC2978"/>
    <w:rsid w:val="00F63555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BE00E-8380-4E55-BA06-DC04996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C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C297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RSMU</dc:creator>
  <cp:keywords/>
  <dc:description/>
  <cp:lastModifiedBy>RSMU</cp:lastModifiedBy>
  <cp:revision>1</cp:revision>
  <dcterms:created xsi:type="dcterms:W3CDTF">2024-02-02T03:11:00Z</dcterms:created>
  <dcterms:modified xsi:type="dcterms:W3CDTF">2024-02-02T03:12:00Z</dcterms:modified>
</cp:coreProperties>
</file>